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7E4FF" w14:textId="51EC6B80" w:rsidR="003B38A9" w:rsidRDefault="00CF50FB" w:rsidP="003B38A9">
      <w:pPr>
        <w:widowControl w:val="0"/>
        <w:autoSpaceDE w:val="0"/>
        <w:autoSpaceDN w:val="0"/>
        <w:adjustRightInd w:val="0"/>
        <w:outlineLvl w:val="0"/>
        <w:rPr>
          <w:rFonts w:ascii="Times-Bold" w:hAnsi="Times-Bold" w:cs="Times-Bold"/>
          <w:b/>
          <w:bCs/>
          <w:sz w:val="27"/>
          <w:szCs w:val="27"/>
        </w:rPr>
      </w:pPr>
      <w:r>
        <w:rPr>
          <w:rFonts w:ascii="Times-Bold" w:hAnsi="Times-Bold" w:cs="Times-Bold"/>
          <w:b/>
          <w:bCs/>
          <w:sz w:val="27"/>
          <w:szCs w:val="27"/>
        </w:rPr>
        <w:t>IRIS Earthquake Browser—</w:t>
      </w:r>
      <w:r w:rsidR="003B38A9">
        <w:rPr>
          <w:rFonts w:ascii="Times-Bold" w:hAnsi="Times-Bold" w:cs="Times-Bold"/>
          <w:b/>
          <w:bCs/>
          <w:sz w:val="27"/>
          <w:szCs w:val="27"/>
        </w:rPr>
        <w:t>Thinking about earthquakes</w:t>
      </w:r>
    </w:p>
    <w:p w14:paraId="39655CED" w14:textId="77777777" w:rsidR="009E58B1" w:rsidRDefault="009E58B1" w:rsidP="003B38A9">
      <w:pPr>
        <w:widowControl w:val="0"/>
        <w:autoSpaceDE w:val="0"/>
        <w:autoSpaceDN w:val="0"/>
        <w:adjustRightInd w:val="0"/>
        <w:outlineLvl w:val="0"/>
        <w:rPr>
          <w:rFonts w:ascii="Times-Bold" w:hAnsi="Times-Bold" w:cs="Times-Bold"/>
          <w:b/>
          <w:bCs/>
          <w:sz w:val="27"/>
          <w:szCs w:val="27"/>
        </w:rPr>
      </w:pPr>
    </w:p>
    <w:p w14:paraId="7EB72382" w14:textId="142A64AF" w:rsidR="009E58B1" w:rsidRPr="009E58B1" w:rsidRDefault="009E58B1" w:rsidP="009E58B1">
      <w:pPr>
        <w:rPr>
          <w:rFonts w:ascii="Times New Roman" w:eastAsia="Times New Roman" w:hAnsi="Times New Roman" w:cs="Times New Roman"/>
        </w:rPr>
      </w:pPr>
      <w:r w:rsidRPr="009E58B1">
        <w:rPr>
          <w:rFonts w:ascii="Times-Bold" w:hAnsi="Times-Bold" w:cs="Times-Bold"/>
          <w:bCs/>
        </w:rPr>
        <w:t xml:space="preserve">Watch the tutorial </w:t>
      </w:r>
      <w:r>
        <w:rPr>
          <w:rFonts w:ascii="Times-Bold" w:hAnsi="Times-Bold" w:cs="Times-Bold"/>
          <w:bCs/>
        </w:rPr>
        <w:t xml:space="preserve">on the following page </w:t>
      </w:r>
      <w:r w:rsidRPr="009E58B1">
        <w:rPr>
          <w:rFonts w:ascii="Times-Bold" w:hAnsi="Times-Bold" w:cs="Times-Bold"/>
          <w:bCs/>
        </w:rPr>
        <w:t>then click the “Open Resource” link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br/>
        <w:t xml:space="preserve">                    </w:t>
      </w:r>
      <w:hyperlink r:id="rId5" w:history="1">
        <w:r w:rsidRPr="009E58B1">
          <w:rPr>
            <w:rFonts w:ascii="Times New Roman" w:eastAsia="Times New Roman" w:hAnsi="Times New Roman" w:cs="Times New Roman"/>
            <w:color w:val="0000FF"/>
            <w:u w:val="single"/>
          </w:rPr>
          <w:t>https://www.iris.edu/hq/inclass/software-web-app/169</w:t>
        </w:r>
      </w:hyperlink>
    </w:p>
    <w:p w14:paraId="5A24F51E" w14:textId="70E6C74D" w:rsidR="009E58B1" w:rsidRPr="009E58B1" w:rsidRDefault="009E58B1" w:rsidP="003B38A9">
      <w:pPr>
        <w:widowControl w:val="0"/>
        <w:autoSpaceDE w:val="0"/>
        <w:autoSpaceDN w:val="0"/>
        <w:adjustRightInd w:val="0"/>
        <w:outlineLvl w:val="0"/>
        <w:rPr>
          <w:rFonts w:ascii="Times-Bold" w:hAnsi="Times-Bold" w:cs="Times-Bold"/>
          <w:bCs/>
        </w:rPr>
      </w:pPr>
    </w:p>
    <w:p w14:paraId="75E4DF9E" w14:textId="77777777" w:rsidR="00CF50FB" w:rsidRDefault="00CF50FB" w:rsidP="003B38A9">
      <w:pPr>
        <w:widowControl w:val="0"/>
        <w:autoSpaceDE w:val="0"/>
        <w:autoSpaceDN w:val="0"/>
        <w:adjustRightInd w:val="0"/>
        <w:rPr>
          <w:rFonts w:ascii="Times-Bold" w:hAnsi="Times-Bold" w:cs="Times-Bold"/>
        </w:rPr>
      </w:pPr>
    </w:p>
    <w:p w14:paraId="2DBB176A" w14:textId="04425742" w:rsidR="00CF50FB" w:rsidRDefault="003B38A9" w:rsidP="003B38A9">
      <w:pPr>
        <w:widowControl w:val="0"/>
        <w:autoSpaceDE w:val="0"/>
        <w:autoSpaceDN w:val="0"/>
        <w:adjustRightInd w:val="0"/>
        <w:rPr>
          <w:rFonts w:ascii="Times-Bold" w:hAnsi="Times-Bold" w:cs="Times-Bold"/>
        </w:rPr>
      </w:pPr>
      <w:r>
        <w:rPr>
          <w:rFonts w:ascii="Times-Bold" w:hAnsi="Times-Bold" w:cs="Times-Bold"/>
        </w:rPr>
        <w:t>What is an earthquake</w:t>
      </w:r>
      <w:r w:rsidR="009E58B1">
        <w:rPr>
          <w:rFonts w:ascii="Times-Bold" w:hAnsi="Times-Bold" w:cs="Times-Bold"/>
        </w:rPr>
        <w:t>*</w:t>
      </w:r>
      <w:r>
        <w:rPr>
          <w:rFonts w:ascii="Times-Bold" w:hAnsi="Times-Bold" w:cs="Times-Bold"/>
        </w:rPr>
        <w:t xml:space="preserve">? </w:t>
      </w:r>
    </w:p>
    <w:p w14:paraId="672A9BD5" w14:textId="77777777" w:rsidR="00CF50FB" w:rsidRDefault="003B38A9" w:rsidP="003B38A9">
      <w:pPr>
        <w:widowControl w:val="0"/>
        <w:autoSpaceDE w:val="0"/>
        <w:autoSpaceDN w:val="0"/>
        <w:adjustRightInd w:val="0"/>
        <w:rPr>
          <w:rFonts w:ascii="Times-Bold" w:hAnsi="Times-Bold" w:cs="Times-Bold"/>
        </w:rPr>
      </w:pPr>
      <w:r>
        <w:rPr>
          <w:rFonts w:ascii="Times-Bold" w:hAnsi="Times-Bold" w:cs="Times-Bold"/>
        </w:rPr>
        <w:t xml:space="preserve">When do they happen? </w:t>
      </w:r>
    </w:p>
    <w:p w14:paraId="1C88C8E8" w14:textId="68A92BE5" w:rsidR="003B38A9" w:rsidRDefault="003B38A9" w:rsidP="003B38A9">
      <w:pPr>
        <w:widowControl w:val="0"/>
        <w:autoSpaceDE w:val="0"/>
        <w:autoSpaceDN w:val="0"/>
        <w:adjustRightInd w:val="0"/>
        <w:rPr>
          <w:rFonts w:ascii="Times-Bold" w:hAnsi="Times-Bold" w:cs="Times-Bold"/>
        </w:rPr>
      </w:pPr>
      <w:r>
        <w:rPr>
          <w:rFonts w:ascii="Times-Bold" w:hAnsi="Times-Bold" w:cs="Times-Bold"/>
        </w:rPr>
        <w:t xml:space="preserve">Where do they happen? </w:t>
      </w:r>
    </w:p>
    <w:p w14:paraId="3D05D126" w14:textId="77777777" w:rsidR="00CF50FB" w:rsidRDefault="00CF50FB" w:rsidP="003B38A9">
      <w:pPr>
        <w:widowControl w:val="0"/>
        <w:autoSpaceDE w:val="0"/>
        <w:autoSpaceDN w:val="0"/>
        <w:adjustRightInd w:val="0"/>
        <w:rPr>
          <w:rFonts w:ascii="Times-Bold" w:hAnsi="Times-Bold" w:cs="Times-Bold"/>
        </w:rPr>
      </w:pPr>
    </w:p>
    <w:p w14:paraId="2B0A3105" w14:textId="77777777" w:rsidR="00CF50FB" w:rsidRDefault="003B38A9" w:rsidP="003B38A9">
      <w:pPr>
        <w:widowControl w:val="0"/>
        <w:autoSpaceDE w:val="0"/>
        <w:autoSpaceDN w:val="0"/>
        <w:adjustRightInd w:val="0"/>
        <w:rPr>
          <w:rFonts w:ascii="Times-Bold" w:hAnsi="Times-Bold" w:cs="Times-Bold"/>
        </w:rPr>
      </w:pPr>
      <w:r>
        <w:rPr>
          <w:rFonts w:ascii="Times-Bold" w:hAnsi="Times-Bold" w:cs="Times-Bold"/>
        </w:rPr>
        <w:t>A scientist begins by asking simple questions, based on what is already known about a phenomenon, and</w:t>
      </w:r>
      <w:r w:rsidR="00CF50FB">
        <w:rPr>
          <w:rFonts w:ascii="Times-Bold" w:hAnsi="Times-Bold" w:cs="Times-Bold"/>
        </w:rPr>
        <w:t xml:space="preserve"> </w:t>
      </w:r>
      <w:r>
        <w:rPr>
          <w:rFonts w:ascii="Times-Bold" w:hAnsi="Times-Bold" w:cs="Times-Bold"/>
        </w:rPr>
        <w:t xml:space="preserve">then looking at the data to see how well it agrees with the scientist’s answers. When the data disagrees with the scientist, the scientist is wrong and must re-think the questions. When the data agrees with the scientist's predictions, then the theory is strengthened. </w:t>
      </w:r>
    </w:p>
    <w:p w14:paraId="6863B399" w14:textId="77777777" w:rsidR="00CF50FB" w:rsidRDefault="00CF50FB" w:rsidP="003B38A9">
      <w:pPr>
        <w:widowControl w:val="0"/>
        <w:autoSpaceDE w:val="0"/>
        <w:autoSpaceDN w:val="0"/>
        <w:adjustRightInd w:val="0"/>
        <w:rPr>
          <w:rFonts w:ascii="Times-Bold" w:hAnsi="Times-Bold" w:cs="Times-Bold"/>
        </w:rPr>
      </w:pPr>
    </w:p>
    <w:p w14:paraId="21CBCAE7" w14:textId="41076349" w:rsidR="003B38A9" w:rsidRDefault="003B38A9" w:rsidP="003B38A9">
      <w:pPr>
        <w:widowControl w:val="0"/>
        <w:autoSpaceDE w:val="0"/>
        <w:autoSpaceDN w:val="0"/>
        <w:adjustRightInd w:val="0"/>
        <w:rPr>
          <w:rFonts w:ascii="Times-Bold" w:hAnsi="Times-Bold" w:cs="Times-Bold"/>
        </w:rPr>
      </w:pPr>
      <w:r>
        <w:rPr>
          <w:rFonts w:ascii="Times-Bold" w:hAnsi="Times-Bold" w:cs="Times-Bold"/>
        </w:rPr>
        <w:t>Please give your best guesses to these questions before we go further:</w:t>
      </w:r>
    </w:p>
    <w:p w14:paraId="2233B75E" w14:textId="34CF9BBF" w:rsidR="003B38A9" w:rsidRPr="00CF50FB" w:rsidRDefault="003B38A9" w:rsidP="00CF50F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-Bold" w:hAnsi="Times-Bold" w:cs="Times-Bold"/>
        </w:rPr>
      </w:pPr>
      <w:r w:rsidRPr="00CF50FB">
        <w:rPr>
          <w:rFonts w:ascii="Times-Bold" w:hAnsi="Times-Bold" w:cs="Times-Bold"/>
        </w:rPr>
        <w:t>How many earthquakes happen in a year, around the U.S.?</w:t>
      </w:r>
    </w:p>
    <w:p w14:paraId="350E5483" w14:textId="6ED9B96C" w:rsidR="003B38A9" w:rsidRPr="00CF50FB" w:rsidRDefault="003B38A9" w:rsidP="00CF50F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-Bold" w:hAnsi="Times-Bold" w:cs="Times-Bold"/>
        </w:rPr>
      </w:pPr>
      <w:r w:rsidRPr="00CF50FB">
        <w:rPr>
          <w:rFonts w:ascii="Times-Bold" w:hAnsi="Times-Bold" w:cs="Times-Bold"/>
        </w:rPr>
        <w:t xml:space="preserve">Where do earthquakes happen? Are they randomly distributed, or are they </w:t>
      </w:r>
      <w:proofErr w:type="gramStart"/>
      <w:r w:rsidRPr="00CF50FB">
        <w:rPr>
          <w:rFonts w:ascii="Times-Bold" w:hAnsi="Times-Bold" w:cs="Times-Bold"/>
        </w:rPr>
        <w:t>more</w:t>
      </w:r>
      <w:proofErr w:type="gramEnd"/>
    </w:p>
    <w:p w14:paraId="01CCE462" w14:textId="77777777" w:rsidR="003B38A9" w:rsidRPr="00CF50FB" w:rsidRDefault="003B38A9" w:rsidP="00CF50F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-Bold" w:hAnsi="Times-Bold" w:cs="Times-Bold"/>
        </w:rPr>
      </w:pPr>
      <w:r w:rsidRPr="00CF50FB">
        <w:rPr>
          <w:rFonts w:ascii="Times-Bold" w:hAnsi="Times-Bold" w:cs="Times-Bold"/>
        </w:rPr>
        <w:t>likely to happen in some places than others? Why?</w:t>
      </w:r>
    </w:p>
    <w:p w14:paraId="2C623F52" w14:textId="0E9958CF" w:rsidR="003B38A9" w:rsidRPr="00CF50FB" w:rsidRDefault="003B38A9" w:rsidP="00CF50F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-Bold" w:hAnsi="Times-Bold" w:cs="Times-Bold"/>
        </w:rPr>
      </w:pPr>
      <w:r w:rsidRPr="00CF50FB">
        <w:rPr>
          <w:rFonts w:ascii="Times-Bold" w:hAnsi="Times-Bold" w:cs="Times-Bold"/>
        </w:rPr>
        <w:t xml:space="preserve">How deep can earthquakes happen? Would you guess their depth depends </w:t>
      </w:r>
      <w:proofErr w:type="gramStart"/>
      <w:r w:rsidRPr="00CF50FB">
        <w:rPr>
          <w:rFonts w:ascii="Times-Bold" w:hAnsi="Times-Bold" w:cs="Times-Bold"/>
        </w:rPr>
        <w:t>on</w:t>
      </w:r>
      <w:proofErr w:type="gramEnd"/>
    </w:p>
    <w:p w14:paraId="5023FDB7" w14:textId="77777777" w:rsidR="003B38A9" w:rsidRPr="00CF50FB" w:rsidRDefault="003B38A9" w:rsidP="00CF50F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-Bold" w:hAnsi="Times-Bold" w:cs="Times-Bold"/>
        </w:rPr>
      </w:pPr>
      <w:r w:rsidRPr="00CF50FB">
        <w:rPr>
          <w:rFonts w:ascii="Times-Bold" w:hAnsi="Times-Bold" w:cs="Times-Bold"/>
        </w:rPr>
        <w:t>where they happen? Why?</w:t>
      </w:r>
    </w:p>
    <w:p w14:paraId="0FC9268E" w14:textId="6EB9FBFD" w:rsidR="003B38A9" w:rsidRPr="00CF50FB" w:rsidRDefault="003B38A9" w:rsidP="00CF50F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-Bold" w:hAnsi="Times-Bold" w:cs="Times-Bold"/>
        </w:rPr>
      </w:pPr>
      <w:r w:rsidRPr="00CF50FB">
        <w:rPr>
          <w:rFonts w:ascii="Times-Bold" w:hAnsi="Times-Bold" w:cs="Times-Bold"/>
        </w:rPr>
        <w:t>How many small earthquakes are there in a year? How many large earthquakes?</w:t>
      </w:r>
    </w:p>
    <w:p w14:paraId="32D8DD98" w14:textId="77777777" w:rsidR="00E34C4A" w:rsidRPr="009E58B1" w:rsidRDefault="003B38A9" w:rsidP="00CF50FB">
      <w:pPr>
        <w:pStyle w:val="ListParagraph"/>
        <w:numPr>
          <w:ilvl w:val="0"/>
          <w:numId w:val="1"/>
        </w:numPr>
      </w:pPr>
      <w:r w:rsidRPr="00CF50FB">
        <w:rPr>
          <w:rFonts w:ascii="Times-Bold" w:hAnsi="Times-Bold" w:cs="Times-Bold"/>
        </w:rPr>
        <w:t>Is there any relationship? Why?</w:t>
      </w:r>
    </w:p>
    <w:p w14:paraId="00AAB14A" w14:textId="77777777" w:rsidR="009E58B1" w:rsidRDefault="009E58B1" w:rsidP="009E58B1"/>
    <w:p w14:paraId="36D9750F" w14:textId="77777777" w:rsidR="009E58B1" w:rsidRDefault="009E58B1" w:rsidP="009E58B1"/>
    <w:p w14:paraId="001A35D4" w14:textId="77777777" w:rsidR="009E58B1" w:rsidRDefault="009E58B1" w:rsidP="009E58B1"/>
    <w:p w14:paraId="088FB7FF" w14:textId="77777777" w:rsidR="009E58B1" w:rsidRDefault="009E58B1" w:rsidP="009E58B1"/>
    <w:p w14:paraId="4F6C8096" w14:textId="77777777" w:rsidR="009E58B1" w:rsidRDefault="009E58B1" w:rsidP="009E58B1"/>
    <w:p w14:paraId="42A4B3F1" w14:textId="446D8713" w:rsidR="009E58B1" w:rsidRPr="009E58B1" w:rsidRDefault="009E58B1" w:rsidP="009E58B1">
      <w:pPr>
        <w:widowControl w:val="0"/>
        <w:autoSpaceDE w:val="0"/>
        <w:autoSpaceDN w:val="0"/>
        <w:adjustRightInd w:val="0"/>
        <w:ind w:left="360" w:hanging="360"/>
        <w:rPr>
          <w:rFonts w:ascii="TimesNewRomanPS-BoldMT" w:hAnsi="TimesNewRomanPS-BoldMT" w:cs="TimesNewRomanPS-BoldMT"/>
          <w:color w:val="000000" w:themeColor="text1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262626"/>
          <w:sz w:val="20"/>
          <w:szCs w:val="20"/>
        </w:rPr>
        <w:t xml:space="preserve">* </w:t>
      </w:r>
      <w:r>
        <w:rPr>
          <w:rFonts w:ascii="TimesNewRomanPS-BoldMT" w:hAnsi="TimesNewRomanPS-BoldMT" w:cs="TimesNewRomanPS-BoldMT"/>
          <w:b/>
          <w:bCs/>
          <w:color w:val="262626"/>
          <w:sz w:val="20"/>
          <w:szCs w:val="20"/>
        </w:rPr>
        <w:t>Earthquake</w:t>
      </w:r>
      <w:r>
        <w:rPr>
          <w:rFonts w:ascii="TimesNewRomanPS-BoldMT" w:hAnsi="TimesNewRomanPS-BoldMT" w:cs="TimesNewRomanPS-BoldMT"/>
          <w:color w:val="262626"/>
          <w:sz w:val="20"/>
          <w:szCs w:val="20"/>
        </w:rPr>
        <w:t>—shaking or trembling of the earth that accompanies rock movements extending an</w:t>
      </w:r>
      <w:r>
        <w:rPr>
          <w:rFonts w:ascii="TimesNewRomanPS-BoldMT" w:hAnsi="TimesNewRomanPS-BoldMT" w:cs="TimesNewRomanPS-BoldMT"/>
          <w:color w:val="262626"/>
          <w:sz w:val="20"/>
          <w:szCs w:val="20"/>
        </w:rPr>
        <w:t xml:space="preserve">ywhere </w:t>
      </w:r>
      <w:r w:rsidRPr="009E58B1">
        <w:rPr>
          <w:rFonts w:ascii="TimesNewRomanPS-BoldMT" w:hAnsi="TimesNewRomanPS-BoldMT" w:cs="TimesNewRomanPS-BoldMT"/>
          <w:color w:val="000000" w:themeColor="text1"/>
          <w:sz w:val="20"/>
          <w:szCs w:val="20"/>
        </w:rPr>
        <w:t xml:space="preserve">from the crust to 680 km </w:t>
      </w:r>
      <w:r w:rsidRPr="009E58B1">
        <w:rPr>
          <w:rFonts w:ascii="TimesNewRomanPS-BoldMT" w:hAnsi="TimesNewRomanPS-BoldMT" w:cs="TimesNewRomanPS-BoldMT"/>
          <w:color w:val="000000" w:themeColor="text1"/>
          <w:sz w:val="20"/>
          <w:szCs w:val="20"/>
        </w:rPr>
        <w:t>below the Earth’s surface. It is the release of stored elastic energy caused by sudden fracture and movement of rocks inside the</w:t>
      </w:r>
      <w:r w:rsidRPr="009E58B1">
        <w:rPr>
          <w:rFonts w:ascii="TimesNewRomanPS-BoldMT" w:hAnsi="TimesNewRomanPS-BoldMT" w:cs="TimesNewRomanPS-BoldMT"/>
          <w:color w:val="000000" w:themeColor="text1"/>
          <w:sz w:val="20"/>
          <w:szCs w:val="20"/>
        </w:rPr>
        <w:t xml:space="preserve"> </w:t>
      </w:r>
      <w:r w:rsidRPr="009E58B1">
        <w:rPr>
          <w:rFonts w:ascii="TimesNewRomanPS-BoldMT" w:hAnsi="TimesNewRomanPS-BoldMT" w:cs="TimesNewRomanPS-BoldMT"/>
          <w:color w:val="000000" w:themeColor="text1"/>
          <w:sz w:val="20"/>
          <w:szCs w:val="20"/>
        </w:rPr>
        <w:t>Earth. Part of the energy released produces seismic waves, like P, S, and surface waves, that travel outward in all directions</w:t>
      </w:r>
      <w:r w:rsidRPr="009E58B1">
        <w:rPr>
          <w:rFonts w:ascii="TimesNewRomanPS-BoldMT" w:hAnsi="TimesNewRomanPS-BoldMT" w:cs="TimesNewRomanPS-BoldMT"/>
          <w:color w:val="000000" w:themeColor="text1"/>
          <w:sz w:val="20"/>
          <w:szCs w:val="20"/>
        </w:rPr>
        <w:t xml:space="preserve"> </w:t>
      </w:r>
      <w:r w:rsidRPr="009E58B1">
        <w:rPr>
          <w:rFonts w:ascii="TimesNewRomanPS-BoldMT" w:hAnsi="TimesNewRomanPS-BoldMT" w:cs="TimesNewRomanPS-BoldMT"/>
          <w:color w:val="000000" w:themeColor="text1"/>
          <w:sz w:val="20"/>
          <w:szCs w:val="20"/>
        </w:rPr>
        <w:t>from the point of initial rupture. These waves shake the ground as they pass by. An earthquake is felt if the shaking is strong</w:t>
      </w:r>
      <w:r w:rsidRPr="009E58B1">
        <w:rPr>
          <w:rFonts w:ascii="TimesNewRomanPS-BoldMT" w:hAnsi="TimesNewRomanPS-BoldMT" w:cs="TimesNewRomanPS-BoldMT"/>
          <w:color w:val="000000" w:themeColor="text1"/>
          <w:sz w:val="20"/>
          <w:szCs w:val="20"/>
        </w:rPr>
        <w:t xml:space="preserve"> </w:t>
      </w:r>
      <w:r w:rsidRPr="009E58B1">
        <w:rPr>
          <w:rFonts w:ascii="TimesNewRomanPS-BoldMT" w:hAnsi="TimesNewRomanPS-BoldMT" w:cs="TimesNewRomanPS-BoldMT"/>
          <w:color w:val="000000" w:themeColor="text1"/>
          <w:sz w:val="20"/>
          <w:szCs w:val="20"/>
        </w:rPr>
        <w:t xml:space="preserve">enough to cause ground accelerations exceeding approximately 1.0 centimeter/second squared. </w:t>
      </w:r>
      <w:r w:rsidRPr="009E58B1">
        <w:rPr>
          <w:rFonts w:ascii="TimesNewRomanPS-BoldMT" w:hAnsi="TimesNewRomanPS-BoldMT" w:cs="TimesNewRomanPS-BoldMT"/>
          <w:color w:val="000000" w:themeColor="text1"/>
          <w:sz w:val="20"/>
          <w:szCs w:val="20"/>
        </w:rPr>
        <w:br/>
      </w:r>
      <w:r w:rsidRPr="009E58B1">
        <w:rPr>
          <w:rFonts w:ascii="TimesNewRomanPS-BoldMT" w:hAnsi="TimesNewRomanPS-BoldMT" w:cs="TimesNewRomanPS-BoldMT"/>
          <w:b/>
          <w:bCs/>
          <w:i/>
          <w:iCs/>
          <w:color w:val="000000" w:themeColor="text1"/>
          <w:sz w:val="20"/>
          <w:szCs w:val="20"/>
        </w:rPr>
        <w:t xml:space="preserve">Types of earthquakes </w:t>
      </w:r>
      <w:r w:rsidRPr="009E58B1">
        <w:rPr>
          <w:rFonts w:ascii="TimesNewRomanPS-BoldMT" w:hAnsi="TimesNewRomanPS-BoldMT" w:cs="TimesNewRomanPS-BoldMT"/>
          <w:color w:val="000000" w:themeColor="text1"/>
          <w:sz w:val="20"/>
          <w:szCs w:val="20"/>
        </w:rPr>
        <w:t>include:</w:t>
      </w:r>
      <w:bookmarkStart w:id="0" w:name="_GoBack"/>
      <w:bookmarkEnd w:id="0"/>
    </w:p>
    <w:p w14:paraId="4398038F" w14:textId="77777777" w:rsidR="009E58B1" w:rsidRPr="009E58B1" w:rsidRDefault="009E58B1" w:rsidP="009E58B1">
      <w:pPr>
        <w:widowControl w:val="0"/>
        <w:autoSpaceDE w:val="0"/>
        <w:autoSpaceDN w:val="0"/>
        <w:adjustRightInd w:val="0"/>
        <w:ind w:left="720"/>
        <w:rPr>
          <w:rFonts w:ascii="TimesNewRomanPS-BoldMT" w:hAnsi="TimesNewRomanPS-BoldMT" w:cs="TimesNewRomanPS-BoldMT"/>
          <w:color w:val="000000" w:themeColor="text1"/>
          <w:sz w:val="20"/>
          <w:szCs w:val="20"/>
        </w:rPr>
      </w:pPr>
      <w:r w:rsidRPr="009E58B1">
        <w:rPr>
          <w:rFonts w:ascii="TimesNewRomanPS-BoldMT" w:hAnsi="TimesNewRomanPS-BoldMT" w:cs="TimesNewRomanPS-BoldMT"/>
          <w:b/>
          <w:bCs/>
          <w:color w:val="000000" w:themeColor="text1"/>
          <w:sz w:val="20"/>
          <w:szCs w:val="20"/>
        </w:rPr>
        <w:t>A) Tectonic Earthquake</w:t>
      </w:r>
      <w:r w:rsidRPr="009E58B1">
        <w:rPr>
          <w:rFonts w:ascii="TimesNewRomanPS-BoldMT" w:hAnsi="TimesNewRomanPS-BoldMT" w:cs="TimesNewRomanPS-BoldMT"/>
          <w:color w:val="000000" w:themeColor="text1"/>
          <w:sz w:val="20"/>
          <w:szCs w:val="20"/>
        </w:rPr>
        <w:t>: occurs when the earth’s crust breaks due to geological forces on rocks and</w:t>
      </w:r>
    </w:p>
    <w:p w14:paraId="39CD6B14" w14:textId="77777777" w:rsidR="009E58B1" w:rsidRPr="009E58B1" w:rsidRDefault="009E58B1" w:rsidP="009E58B1">
      <w:pPr>
        <w:widowControl w:val="0"/>
        <w:autoSpaceDE w:val="0"/>
        <w:autoSpaceDN w:val="0"/>
        <w:adjustRightInd w:val="0"/>
        <w:ind w:left="720"/>
        <w:rPr>
          <w:rFonts w:ascii="TimesNewRomanPS-BoldMT" w:hAnsi="TimesNewRomanPS-BoldMT" w:cs="TimesNewRomanPS-BoldMT"/>
          <w:color w:val="000000" w:themeColor="text1"/>
          <w:sz w:val="20"/>
          <w:szCs w:val="20"/>
        </w:rPr>
      </w:pPr>
      <w:r w:rsidRPr="009E58B1">
        <w:rPr>
          <w:rFonts w:ascii="TimesNewRomanPS-BoldMT" w:hAnsi="TimesNewRomanPS-BoldMT" w:cs="TimesNewRomanPS-BoldMT"/>
          <w:color w:val="000000" w:themeColor="text1"/>
          <w:sz w:val="20"/>
          <w:szCs w:val="20"/>
        </w:rPr>
        <w:t>adjoining plates that cause physical and chemical changes.</w:t>
      </w:r>
    </w:p>
    <w:p w14:paraId="1891A7D9" w14:textId="77777777" w:rsidR="009E58B1" w:rsidRPr="009E58B1" w:rsidRDefault="009E58B1" w:rsidP="009E58B1">
      <w:pPr>
        <w:widowControl w:val="0"/>
        <w:autoSpaceDE w:val="0"/>
        <w:autoSpaceDN w:val="0"/>
        <w:adjustRightInd w:val="0"/>
        <w:ind w:left="720"/>
        <w:rPr>
          <w:rFonts w:ascii="TimesNewRomanPS-BoldMT" w:hAnsi="TimesNewRomanPS-BoldMT" w:cs="TimesNewRomanPS-BoldMT"/>
          <w:color w:val="000000" w:themeColor="text1"/>
          <w:sz w:val="20"/>
          <w:szCs w:val="20"/>
        </w:rPr>
      </w:pPr>
      <w:r w:rsidRPr="009E58B1">
        <w:rPr>
          <w:rFonts w:ascii="TimesNewRomanPS-BoldMT" w:hAnsi="TimesNewRomanPS-BoldMT" w:cs="TimesNewRomanPS-BoldMT"/>
          <w:b/>
          <w:bCs/>
          <w:color w:val="000000" w:themeColor="text1"/>
          <w:sz w:val="20"/>
          <w:szCs w:val="20"/>
        </w:rPr>
        <w:t xml:space="preserve">B) Volcanic Earthquakes: </w:t>
      </w:r>
      <w:r w:rsidRPr="009E58B1">
        <w:rPr>
          <w:rFonts w:ascii="TimesNewRomanPS-BoldMT" w:hAnsi="TimesNewRomanPS-BoldMT" w:cs="TimesNewRomanPS-BoldMT"/>
          <w:color w:val="000000" w:themeColor="text1"/>
          <w:sz w:val="20"/>
          <w:szCs w:val="20"/>
        </w:rPr>
        <w:t>result from tectonic forces which occur in conjunction with volcanic activity.</w:t>
      </w:r>
    </w:p>
    <w:p w14:paraId="26E0F18C" w14:textId="77777777" w:rsidR="009E58B1" w:rsidRPr="009E58B1" w:rsidRDefault="009E58B1" w:rsidP="009E58B1">
      <w:pPr>
        <w:widowControl w:val="0"/>
        <w:autoSpaceDE w:val="0"/>
        <w:autoSpaceDN w:val="0"/>
        <w:adjustRightInd w:val="0"/>
        <w:ind w:left="720"/>
        <w:rPr>
          <w:rFonts w:ascii="TimesNewRomanPS-BoldMT" w:hAnsi="TimesNewRomanPS-BoldMT" w:cs="TimesNewRomanPS-BoldMT"/>
          <w:color w:val="000000" w:themeColor="text1"/>
          <w:sz w:val="20"/>
          <w:szCs w:val="20"/>
        </w:rPr>
      </w:pPr>
      <w:r w:rsidRPr="009E58B1">
        <w:rPr>
          <w:rFonts w:ascii="TimesNewRomanPS-BoldMT" w:hAnsi="TimesNewRomanPS-BoldMT" w:cs="TimesNewRomanPS-BoldMT"/>
          <w:b/>
          <w:bCs/>
          <w:color w:val="000000" w:themeColor="text1"/>
          <w:sz w:val="20"/>
          <w:szCs w:val="20"/>
        </w:rPr>
        <w:t xml:space="preserve">C) Collapse Earthquakes: </w:t>
      </w:r>
      <w:r w:rsidRPr="009E58B1">
        <w:rPr>
          <w:rFonts w:ascii="TimesNewRomanPS-BoldMT" w:hAnsi="TimesNewRomanPS-BoldMT" w:cs="TimesNewRomanPS-BoldMT"/>
          <w:color w:val="000000" w:themeColor="text1"/>
          <w:sz w:val="20"/>
          <w:szCs w:val="20"/>
        </w:rPr>
        <w:t>occur in underground caverns and mines during roof collapse.</w:t>
      </w:r>
    </w:p>
    <w:p w14:paraId="108DE6EB" w14:textId="1E9F46CD" w:rsidR="009E58B1" w:rsidRDefault="009E58B1" w:rsidP="009E58B1">
      <w:pPr>
        <w:ind w:left="720"/>
      </w:pPr>
      <w:r w:rsidRPr="009E58B1">
        <w:rPr>
          <w:rFonts w:ascii="TimesNewRomanPS-BoldMT" w:hAnsi="TimesNewRomanPS-BoldMT" w:cs="TimesNewRomanPS-BoldMT"/>
          <w:b/>
          <w:bCs/>
          <w:color w:val="000000" w:themeColor="text1"/>
          <w:sz w:val="20"/>
          <w:szCs w:val="20"/>
        </w:rPr>
        <w:t>D) Explosion Earthquakes</w:t>
      </w:r>
      <w:r w:rsidRPr="009E58B1">
        <w:rPr>
          <w:rFonts w:ascii="TimesNewRomanPS-BoldMT" w:hAnsi="TimesNewRomanPS-BoldMT" w:cs="TimesNewRomanPS-BoldMT"/>
          <w:color w:val="000000" w:themeColor="text1"/>
          <w:sz w:val="20"/>
          <w:szCs w:val="20"/>
        </w:rPr>
        <w:t xml:space="preserve">: result from the detonation </w:t>
      </w:r>
      <w:r>
        <w:rPr>
          <w:rFonts w:ascii="TimesNewRomanPS-BoldMT" w:hAnsi="TimesNewRomanPS-BoldMT" w:cs="TimesNewRomanPS-BoldMT"/>
          <w:color w:val="262626"/>
          <w:sz w:val="20"/>
          <w:szCs w:val="20"/>
        </w:rPr>
        <w:t>of nuclear and chemical devices.</w:t>
      </w:r>
    </w:p>
    <w:sectPr w:rsidR="009E58B1" w:rsidSect="009D7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-Bold">
    <w:charset w:val="00"/>
    <w:family w:val="auto"/>
    <w:pitch w:val="variable"/>
    <w:sig w:usb0="00000003" w:usb1="00000000" w:usb2="00000000" w:usb3="00000000" w:csb0="00000001" w:csb1="00000000"/>
  </w:font>
  <w:font w:name="TimesNewRomanPS-BoldMT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6027A"/>
    <w:multiLevelType w:val="hybridMultilevel"/>
    <w:tmpl w:val="7AEE8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85864"/>
    <w:multiLevelType w:val="hybridMultilevel"/>
    <w:tmpl w:val="9724E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A9"/>
    <w:rsid w:val="002C6C91"/>
    <w:rsid w:val="003B38A9"/>
    <w:rsid w:val="009D7CC7"/>
    <w:rsid w:val="009E58B1"/>
    <w:rsid w:val="00CF50FB"/>
    <w:rsid w:val="00E3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A25EE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3B38A9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38A9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F50F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E58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iris.edu/hq/inclass/software-web-app/169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335</Words>
  <Characters>1911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Step 1: Thinking about earthquakes</vt:lpstr>
    </vt:vector>
  </TitlesOfParts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Jenda</dc:creator>
  <cp:keywords/>
  <dc:description/>
  <cp:lastModifiedBy>Jenda Johnson</cp:lastModifiedBy>
  <cp:revision>3</cp:revision>
  <dcterms:created xsi:type="dcterms:W3CDTF">2018-07-26T20:50:00Z</dcterms:created>
  <dcterms:modified xsi:type="dcterms:W3CDTF">2020-03-26T19:44:00Z</dcterms:modified>
</cp:coreProperties>
</file>